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8.png" ContentType="image/png"/>
  <Override PartName="/word/media/hdphoto1.wdp" ContentType="image/vnd.ms-photo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spacing w:lineRule="auto" w:line="240" w:before="0" w:after="0"/>
        <w:ind w:left="0" w:hanging="0"/>
        <w:jc w:val="center"/>
        <w:rPr>
          <w:rFonts w:ascii="Times New Roman" w:hAnsi="Times New Roman" w:cs="Times New Roman"/>
          <w:b/>
          <w:b/>
          <w:sz w:val="24"/>
        </w:rPr>
      </w:pPr>
      <w:bookmarkStart w:id="0" w:name="_GoBack"/>
      <w:bookmarkEnd w:id="0"/>
      <w:r>
        <w:rPr>
          <w:rFonts w:cs="Times New Roman" w:ascii="Times New Roman" w:hAnsi="Times New Roman"/>
          <w:b/>
          <w:color w:val="FF0000"/>
          <w:sz w:val="24"/>
        </w:rPr>
        <w:t xml:space="preserve">WWW.NALOG.RU </w:t>
      </w:r>
      <w:r>
        <w:rPr>
          <w:rFonts w:cs="Times New Roman" w:ascii="Times New Roman" w:hAnsi="Times New Roman"/>
          <w:b/>
          <w:sz w:val="32"/>
          <w:szCs w:val="28"/>
        </w:rPr>
        <w:t>→</w:t>
      </w:r>
      <w:r>
        <w:rPr>
          <w:rFonts w:cs="Times New Roman" w:ascii="Times New Roman" w:hAnsi="Times New Roman"/>
          <w:b/>
          <w:sz w:val="24"/>
        </w:rPr>
        <w:t xml:space="preserve"> ГОСУДАРСТВЕННАЯ  РЕГИСТРАЦИЯ ЮРИДИЧЕСКИХ ЛИЦ </w:t>
      </w:r>
    </w:p>
    <w:p>
      <w:pPr>
        <w:pStyle w:val="ListParagraph"/>
        <w:spacing w:lineRule="auto" w:line="240" w:before="0" w:after="0"/>
        <w:ind w:left="0" w:hanging="0"/>
        <w:jc w:val="center"/>
        <w:rPr>
          <w:rFonts w:ascii="Times New Roman" w:hAnsi="Times New Roman" w:cs="Times New Roman"/>
          <w:sz w:val="32"/>
          <w:szCs w:val="26"/>
          <w:lang w:val="en-US"/>
        </w:rPr>
      </w:pPr>
      <w:r>
        <w:rPr>
          <w:rFonts w:cs="Times New Roman" w:ascii="Times New Roman" w:hAnsi="Times New Roman"/>
          <w:b/>
          <w:sz w:val="24"/>
        </w:rPr>
        <w:t xml:space="preserve">И ИНДИВИДУАЛЬНЫХ ПРЕДПРИНИМАТЕЛЕЙ </w:t>
      </w:r>
      <w:r>
        <w:rPr>
          <w:rFonts w:cs="Times New Roman" w:ascii="Times New Roman" w:hAnsi="Times New Roman"/>
          <w:b/>
          <w:sz w:val="32"/>
          <w:szCs w:val="28"/>
        </w:rPr>
        <w:t>→</w:t>
      </w:r>
      <w:r>
        <w:rPr>
          <w:rFonts w:cs="Times New Roman" w:ascii="Times New Roman" w:hAnsi="Times New Roman"/>
          <w:b/>
          <w:sz w:val="24"/>
        </w:rPr>
        <w:t xml:space="preserve"> </w:t>
      </w:r>
      <w:r>
        <w:rPr>
          <w:rFonts w:cs="Times New Roman" w:ascii="Times New Roman" w:hAnsi="Times New Roman"/>
          <w:sz w:val="32"/>
          <w:szCs w:val="26"/>
        </w:rPr>
        <w:t>О сервисе</w:t>
      </w:r>
    </w:p>
    <w:p>
      <w:pPr>
        <w:pStyle w:val="ListParagraph"/>
        <w:spacing w:lineRule="auto" w:line="240" w:before="0" w:after="0"/>
        <w:ind w:left="0" w:hanging="0"/>
        <w:jc w:val="center"/>
        <w:rPr>
          <w:rFonts w:ascii="Times New Roman" w:hAnsi="Times New Roman" w:cs="Times New Roman"/>
          <w:b/>
          <w:b/>
          <w:sz w:val="24"/>
          <w:szCs w:val="28"/>
          <w:lang w:val="en-US"/>
        </w:rPr>
      </w:pPr>
      <w:r>
        <w:rPr>
          <w:rFonts w:cs="Times New Roman" w:ascii="Times New Roman" w:hAnsi="Times New Roman"/>
          <w:b/>
          <w:sz w:val="24"/>
          <w:szCs w:val="28"/>
          <w:lang w:val="en-US"/>
        </w:rPr>
      </w:r>
    </w:p>
    <w:p>
      <w:pPr>
        <w:pStyle w:val="ListParagraph"/>
        <w:spacing w:lineRule="auto" w:line="240" w:before="0" w:after="0"/>
        <w:ind w:left="0" w:hanging="0"/>
        <w:rPr>
          <w:rFonts w:ascii="Arial Narrow" w:hAnsi="Arial Narrow" w:cs="Times New Roman"/>
          <w:sz w:val="24"/>
          <w:szCs w:val="28"/>
          <w:lang w:val="en-US"/>
        </w:rPr>
      </w:pPr>
      <w:r>
        <w:rPr/>
        <mc:AlternateContent>
          <mc:Choice Requires="wps">
            <w:drawing>
              <wp:inline distT="0" distB="0" distL="0" distR="0">
                <wp:extent cx="3505835" cy="2181860"/>
                <wp:effectExtent l="0" t="0" r="0" b="0"/>
                <wp:docPr id="6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 descr="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amount="25000" sat="20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3505320" cy="2181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" stroked="t" style="position:absolute;margin-left:0pt;margin-top:0pt;width:275.95pt;height:171.7pt">
                <v:imagedata r:id="rId3" o:detectmouseclick="t"/>
                <w10:wrap type="none"/>
                <v:stroke color="black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column">
                  <wp:posOffset>1672590</wp:posOffset>
                </wp:positionH>
                <wp:positionV relativeFrom="paragraph">
                  <wp:posOffset>17145</wp:posOffset>
                </wp:positionV>
                <wp:extent cx="526415" cy="120015"/>
                <wp:effectExtent l="0" t="0" r="0" b="0"/>
                <wp:wrapNone/>
                <wp:docPr id="1" name="Прямоугольник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Rectangle 1"/>
                        <wps:cNvSpPr/>
                      </wps:nvSpPr>
                      <wps:spPr>
                        <a:xfrm>
                          <a:off x="0" y="0"/>
                          <a:ext cx="525960" cy="119520"/>
                        </a:xfrm>
                        <a:prstGeom prst="rect">
                          <a:avLst/>
                        </a:prstGeom>
                        <a:noFill/>
                        <a:ln w="1584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" stroked="t" style="position:absolute;margin-left:131.7pt;margin-top:1.35pt;width:41.35pt;height:9.35pt">
                <w10:wrap type="none"/>
                <v:fill o:detectmouseclick="t" on="false"/>
                <v:stroke color="red" weight="15840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column">
                  <wp:posOffset>1609090</wp:posOffset>
                </wp:positionH>
                <wp:positionV relativeFrom="paragraph">
                  <wp:posOffset>1569085</wp:posOffset>
                </wp:positionV>
                <wp:extent cx="775335" cy="120015"/>
                <wp:effectExtent l="0" t="0" r="0" b="0"/>
                <wp:wrapNone/>
                <wp:docPr id="2" name="Прямоугольник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Rectangle 1"/>
                        <wps:cNvSpPr/>
                      </wps:nvSpPr>
                      <wps:spPr>
                        <a:xfrm>
                          <a:off x="0" y="0"/>
                          <a:ext cx="774720" cy="119520"/>
                        </a:xfrm>
                        <a:prstGeom prst="rect">
                          <a:avLst/>
                        </a:prstGeom>
                        <a:noFill/>
                        <a:ln w="1584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" stroked="t" style="position:absolute;margin-left:126.7pt;margin-top:123.55pt;width:60.95pt;height:9.35pt">
                <w10:wrap type="none"/>
                <v:fill o:detectmouseclick="t" on="false"/>
                <v:stroke color="red" weight="15840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column">
                  <wp:posOffset>2245995</wp:posOffset>
                </wp:positionH>
                <wp:positionV relativeFrom="paragraph">
                  <wp:posOffset>139065</wp:posOffset>
                </wp:positionV>
                <wp:extent cx="2574290" cy="1614805"/>
                <wp:effectExtent l="0" t="0" r="0" b="0"/>
                <wp:wrapNone/>
                <wp:docPr id="3" name="Прямая со стрелкой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40" cy="1614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  <a:tailEnd len="lg" type="stealth" w="lg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Прямая со стрелкой 31" stroked="t" style="position:absolute;margin-left:176.85pt;margin-top:10.95pt;width:202.6pt;height:127.05pt" type="shapetype_32">
                <w10:wrap type="none"/>
                <v:fill o:detectmouseclick="t" on="false"/>
                <v:stroke color="red" weight="19080" endarrow="classic" endarrowwidth="wide" endarrowlength="long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column">
                  <wp:posOffset>2453640</wp:posOffset>
                </wp:positionH>
                <wp:positionV relativeFrom="paragraph">
                  <wp:posOffset>1629410</wp:posOffset>
                </wp:positionV>
                <wp:extent cx="2162810" cy="128905"/>
                <wp:effectExtent l="0" t="0" r="0" b="0"/>
                <wp:wrapNone/>
                <wp:docPr id="4" name="Прямая со стрелкой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60" cy="12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  <a:tailEnd len="lg" type="stealth" w="lg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3" stroked="t" style="position:absolute;margin-left:193.2pt;margin-top:128.3pt;width:170.2pt;height:10.05pt" type="shapetype_32">
                <w10:wrap type="none"/>
                <v:fill o:detectmouseclick="t" on="false"/>
                <v:stroke color="red" weight="19080" endarrow="classic" endarrowwidth="wide" endarrowlength="long" joinstyle="round" endcap="flat"/>
              </v:shape>
            </w:pict>
          </mc:Fallback>
        </mc:AlternateContent>
        <w:drawing>
          <wp:anchor behindDoc="0" distT="19050" distB="22860" distL="133350" distR="135255" simplePos="0" locked="0" layoutInCell="1" allowOverlap="1" relativeHeight="9">
            <wp:simplePos x="0" y="0"/>
            <wp:positionH relativeFrom="column">
              <wp:posOffset>3206115</wp:posOffset>
            </wp:positionH>
            <wp:positionV relativeFrom="paragraph">
              <wp:posOffset>619760</wp:posOffset>
            </wp:positionV>
            <wp:extent cx="3827145" cy="1920240"/>
            <wp:effectExtent l="0" t="0" r="0" b="0"/>
            <wp:wrapTight wrapText="bothSides">
              <wp:wrapPolygon edited="0">
                <wp:start x="-96" y="-155"/>
                <wp:lineTo x="-96" y="16046"/>
                <wp:lineTo x="16189" y="16046"/>
                <wp:lineTo x="16189" y="-155"/>
                <wp:lineTo x="-96" y="-155"/>
              </wp:wrapPolygon>
            </wp:wrapTight>
            <wp:docPr id="5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3963670</wp:posOffset>
                </wp:positionH>
                <wp:positionV relativeFrom="paragraph">
                  <wp:posOffset>92075</wp:posOffset>
                </wp:positionV>
                <wp:extent cx="3120390" cy="45720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390" cy="457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Style21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color w:val="000000" w:themeColor="text1"/>
                                <w:sz w:val="21"/>
                                <w:szCs w:val="21"/>
                                <w:shd w:fill="FFFFFF" w:val="clear"/>
                              </w:rPr>
                              <w:t>ВНОСИМ ИЗМЕНЕНИЯ → (авторизоваться с ЭП)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5.7pt;height:36pt;mso-wrap-distance-left:9pt;mso-wrap-distance-right:9pt;mso-wrap-distance-top:0pt;mso-wrap-distance-bottom:0pt;margin-top:7.25pt;mso-position-vertical-relative:text;margin-left:312.1pt;mso-position-horizontal-relative:text">
                <v:textbox>
                  <w:txbxContent>
                    <w:p>
                      <w:pPr>
                        <w:pStyle w:val="Style21"/>
                        <w:spacing w:lineRule="auto" w:line="240" w:before="0" w:after="0"/>
                        <w:rPr/>
                      </w:pPr>
                      <w:r>
                        <w:rPr>
                          <w:rFonts w:eastAsia="Calibri" w:cs="Times New Roman" w:ascii="Times New Roman" w:hAnsi="Times New Roman"/>
                          <w:color w:val="000000" w:themeColor="text1"/>
                          <w:sz w:val="21"/>
                          <w:szCs w:val="21"/>
                          <w:shd w:fill="FFFFFF" w:val="clear"/>
                        </w:rPr>
                        <w:t>ВНОСИМ ИЗМЕНЕНИЯ → (авторизоваться с ЭП)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spacing w:lineRule="auto" w:line="240" w:before="0" w:after="0"/>
        <w:ind w:left="0" w:hanging="0"/>
        <w:rPr>
          <w:rFonts w:ascii="Arial Narrow" w:hAnsi="Arial Narrow" w:cs="Times New Roman"/>
          <w:sz w:val="24"/>
          <w:szCs w:val="28"/>
        </w:rPr>
      </w:pPr>
      <w:r>
        <w:rPr>
          <w:rFonts w:cs="Times New Roman" w:ascii="Arial Narrow" w:hAnsi="Arial Narrow"/>
          <w:sz w:val="24"/>
          <w:szCs w:val="28"/>
        </w:rPr>
        <w:t xml:space="preserve"> </w:t>
      </w:r>
    </w:p>
    <w:p>
      <w:pPr>
        <w:sectPr>
          <w:type w:val="nextPage"/>
          <w:pgSz w:w="11906" w:h="16838"/>
          <w:pgMar w:left="426" w:right="282" w:header="0" w:top="142" w:footer="0" w:bottom="284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Spacing"/>
        <w:ind w:left="-142" w:hanging="0"/>
        <w:jc w:val="both"/>
        <w:rPr>
          <w:rFonts w:ascii="Arial Narrow" w:hAnsi="Arial Narrow"/>
          <w:sz w:val="20"/>
        </w:rPr>
      </w:pPr>
      <w:r>
        <w:rPr>
          <w:color w:val="333333"/>
          <w:sz w:val="24"/>
          <w:szCs w:val="26"/>
          <w:shd w:fill="FFFFFF" w:val="clear"/>
        </w:rPr>
        <w:t xml:space="preserve"> </w:t>
      </w:r>
    </w:p>
    <w:p>
      <w:pPr>
        <w:pStyle w:val="ListParagraph"/>
        <w:spacing w:lineRule="auto" w:line="240" w:before="0" w:after="0"/>
        <w:ind w:left="0" w:hanging="0"/>
        <w:rPr>
          <w:color w:val="333333"/>
          <w:sz w:val="24"/>
          <w:szCs w:val="26"/>
          <w:shd w:fill="FFFFFF" w:val="clear"/>
          <w:lang w:eastAsia="ru-RU"/>
        </w:rPr>
      </w:pPr>
      <w:r>
        <w:rPr>
          <w:color w:val="333333"/>
          <w:sz w:val="24"/>
          <w:szCs w:val="26"/>
          <w:shd w:fill="FFFFFF" w:val="clear"/>
          <w:lang w:eastAsia="ru-RU"/>
        </w:rPr>
        <mc:AlternateContent>
          <mc:Choice Requires="wpg">
            <w:drawing>
              <wp:anchor behindDoc="1" distT="0" distB="0" distL="114300" distR="114300" simplePos="0" locked="0" layoutInCell="1" allowOverlap="1" relativeHeight="20">
                <wp:simplePos x="0" y="0"/>
                <wp:positionH relativeFrom="column">
                  <wp:posOffset>-97790</wp:posOffset>
                </wp:positionH>
                <wp:positionV relativeFrom="paragraph">
                  <wp:posOffset>50165</wp:posOffset>
                </wp:positionV>
                <wp:extent cx="7133590" cy="6877050"/>
                <wp:effectExtent l="0" t="0" r="0" b="0"/>
                <wp:wrapNone/>
                <wp:docPr id="8" name="Группа 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3040" cy="687636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2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03440" y="4561920"/>
                            <a:ext cx="6114960" cy="231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0" y="0"/>
                            <a:ext cx="7133040" cy="4390560"/>
                          </a:xfrm>
                        </wpg:grpSpPr>
                        <wps:wsp>
                          <wps:cNvSpPr txBox="1"/>
                          <wps:spPr>
                            <a:xfrm>
                              <a:off x="4665960" y="3202200"/>
                              <a:ext cx="2467080" cy="1188000"/>
                            </a:xfrm>
                            <a:prstGeom prst="rect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custDash>
                                <a:ds d="400000" sp="300000"/>
                              </a:custDash>
                              <a:round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b/>
                                    <w:sz w:val="16"/>
                                    <w:color w:val="FF0000"/>
                                  </w:rPr>
                                  <w:t xml:space="preserve">«Подача документов на государственную регистрацию в электронном виде». </w:t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sz w:val="16"/>
                                    <w:color w:val="000000"/>
                                  </w:rPr>
                                  <w:t>Внизу страницы сервиса выбрать функцию</w:t>
                                </w:r>
                                <w:r>
                                  <w:rPr>
                                    <w:sz w:val="16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  <w:b/>
                                    <w:color w:val="FF0000"/>
                                  </w:rPr>
                                  <w:t xml:space="preserve">«Проверить выполнение условий» </w:t>
                                </w:r>
                                <w:r>
                                  <w:rPr>
                                    <w:sz w:val="16"/>
                                    <w:color w:val="000000"/>
                                  </w:rPr>
                                  <w:t>сервиса и после успешной проверки всех условий</w:t>
                                </w:r>
                                <w:r>
                                  <w:rPr>
                                    <w:sz w:val="16"/>
                                    <w:b/>
                                    <w:color w:val="000000"/>
                                  </w:rPr>
                                  <w:t xml:space="preserve"> – </w:t>
                                </w:r>
                                <w:r>
                                  <w:rPr>
                                    <w:sz w:val="16"/>
                                    <w:b/>
                                    <w:color w:val="FF0000"/>
                                  </w:rPr>
                                  <w:t xml:space="preserve">«Начать работу с  сервисом». </w:t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wrap="square" anchor="ctr">
                            <a:sp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08400" y="0"/>
                              <a:ext cx="6287040" cy="319392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3950280" cy="1537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Рисунок 5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0"/>
                                  <a:ext cx="3950280" cy="1537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>
                                  <a:off x="2243880" y="315000"/>
                                  <a:ext cx="14040" cy="3549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ff0000"/>
                                  </a:solidFill>
                                  <a:custDash>
                                    <a:ds d="400000" sp="300000"/>
                                  </a:custDash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2579400" y="398160"/>
                                <a:ext cx="3707640" cy="279576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70560" y="499680"/>
                                  <a:ext cx="3637440" cy="22960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Рисунок 37" descr=""/>
                                  <pic:cNvPicPr/>
                                </pic:nvPicPr>
                                <pic:blipFill>
                                  <a:blip r:embed="rId7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3637440" cy="22960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nvSpPr>
                                  <wps:cNvPr id="6" name="Rectangle 1"/>
                                  <wps:cNvSpPr/>
                                </wps:nvSpPr>
                                <wps:spPr>
                                  <a:xfrm>
                                    <a:off x="1821600" y="1501200"/>
                                    <a:ext cx="1766520" cy="77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320">
                                    <a:solidFill>
                                      <a:srgbClr val="ff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0" y="0"/>
                                  <a:ext cx="485280" cy="5878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2160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80">
                                  <a:solidFill>
                                    <a:srgbClr val="ff0000"/>
                                  </a:solidFill>
                                  <a:round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7" name="Рисунок 1" descr=""/>
                            <pic:cNvPicPr/>
                          </pic:nvPicPr>
                          <pic:blipFill>
                            <a:blip r:embed="rId8"/>
                            <a:stretch/>
                          </pic:blipFill>
                          <pic:spPr>
                            <a:xfrm>
                              <a:off x="0" y="2095560"/>
                              <a:ext cx="4524480" cy="22096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Группа 7" style="position:absolute;margin-left:-7.7pt;margin-top:3.95pt;width:561.65pt;height:541.45pt" coordorigin="-154,79" coordsize="11233,10829">
                <v:rect id="shape_0" ID="Рисунок 2" stroked="f" style="position:absolute;left:954;top:7263;width:9629;height:3644">
                  <v:imagedata r:id="rId5" o:detectmouseclick="t"/>
                  <w10:wrap type="none"/>
                  <v:stroke color="#3465a4" joinstyle="round" endcap="flat"/>
                </v:rect>
                <v:group id="shape_0" alt="Группа 6" style="position:absolute;left:-154;top:79;width:11233;height:6913">
                  <v:shapetype id="shapetype_202" coordsize="21600,21600" o:spt="202" path="m,l,21600l21600,21600l21600,xe">
                    <v:stroke joinstyle="miter"/>
                    <v:path gradientshapeok="t" o:connecttype="rect"/>
                  </v:shapetype>
                  <v:shape id="shape_0" ID="Прямоугольник 28" stroked="t" style="position:absolute;left:7194;top:5122;width:3884;height:1870" type="shapetype_202">
                    <v:textbox>
                      <w:txbxContent>
                        <w:p>
                          <w:pPr>
                            <w:overflowPunct w:val="false"/>
                            <w:spacing w:before="0" w:after="0" w:lineRule="auto" w:line="240"/>
                            <w:rPr/>
                          </w:pPr>
                          <w:r>
                            <w:rPr>
                              <w:b/>
                              <w:sz w:val="16"/>
                              <w:color w:val="FF0000"/>
                            </w:rPr>
                            <w:t xml:space="preserve">«Подача документов на государственную регистрацию в электронном виде». </w:t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rPr/>
                          </w:pPr>
                          <w:r>
                            <w:rPr>
                              <w:sz w:val="16"/>
                              <w:color w:val="000000"/>
                            </w:rPr>
                            <w:t>Внизу страницы сервиса выбрать функцию</w:t>
                          </w:r>
                          <w:r>
                            <w:rPr>
                              <w:sz w:val="16"/>
                              <w:b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b/>
                              <w:color w:val="FF0000"/>
                            </w:rPr>
                            <w:t xml:space="preserve">«Проверить выполнение условий» </w:t>
                          </w:r>
                          <w:r>
                            <w:rPr>
                              <w:sz w:val="16"/>
                              <w:color w:val="000000"/>
                            </w:rPr>
                            <w:t>сервиса и после успешной проверки всех условий</w:t>
                          </w:r>
                          <w:r>
                            <w:rPr>
                              <w:sz w:val="16"/>
                              <w:b/>
                              <w:color w:val="000000"/>
                            </w:rPr>
                            <w:t xml:space="preserve"> – </w:t>
                          </w:r>
                          <w:r>
                            <w:rPr>
                              <w:sz w:val="16"/>
                              <w:b/>
                              <w:color w:val="FF0000"/>
                            </w:rPr>
                            <w:t xml:space="preserve">«Начать работу с  сервисом». </w:t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xbxContent>
                    </v:textbox>
                    <w10:wrap type="square"/>
                    <v:fill o:detectmouseclick="t" on="false"/>
                    <v:stroke color="red" weight="25560" dashstyle="dash" joinstyle="round" endcap="flat"/>
                  </v:shape>
                  <v:group id="shape_0" alt="Группа 55" style="position:absolute;left:804;top:79;width:9901;height:5030">
                    <v:group id="shape_0" alt="Группа 52" style="position:absolute;left:804;top:79;width:6221;height:2422">
                      <v:rect id="shape_0" ID="Рисунок 5" stroked="f" style="position:absolute;left:804;top:79;width:6220;height:2421">
                        <v:imagedata r:id="rId6" o:detectmouseclick="t"/>
                        <w10:wrap type="none"/>
                        <v:stroke color="#3465a4" joinstyle="round" endcap="flat"/>
                      </v:rect>
                      <v:shape id="shape_0" ID="Поле 8" stroked="t" style="position:absolute;left:4338;top:575;width:21;height:558" type="shapetype_202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v:textbox>
                        <w10:wrap type="none"/>
                        <v:fill o:detectmouseclick="t" on="false"/>
                        <v:stroke color="red" weight="12600" dashstyle="dash" joinstyle="miter" endcap="flat"/>
                      </v:shape>
                    </v:group>
                    <v:group id="shape_0" alt="Группа 54" style="position:absolute;left:4866;top:706;width:5839;height:4403">
                      <v:group id="shape_0" alt="Группа 38" style="position:absolute;left:4977;top:1493;width:5728;height:3616">
                        <v:rect id="shape_0" ID="Рисунок 37" stroked="f" style="position:absolute;left:4977;top:1493;width:5727;height:3615">
                          <v:imagedata r:id="rId7" o:detectmouseclick="t"/>
                          <w10:wrap type="none"/>
                          <v:stroke color="#3465a4" joinstyle="round" endcap="flat"/>
                        </v:rect>
                        <v:rect id="shape_0" ID="Прямоугольник 35" stroked="t" style="position:absolute;left:7846;top:3857;width:2781;height:1212">
                          <w10:wrap type="none"/>
                          <v:fill o:detectmouseclick="t" on="false"/>
                          <v:stroke color="red" weight="22320" joinstyle="round" endcap="flat"/>
                        </v:rect>
                      </v:group>
                      <v:shape id="shape_0" ID="Прямая со стрелкой 39" stroked="t" style="position:absolute;left:4866;top:706;width:763;height:925" type="shapetype_32">
                        <w10:wrap type="none"/>
                        <v:fill o:detectmouseclick="t" on="false"/>
                        <v:stroke color="red" weight="19080" endarrow="block" endarrowwidth="medium" endarrowlength="medium" joinstyle="round" endcap="flat"/>
                      </v:shape>
                    </v:group>
                  </v:group>
                  <v:rect id="shape_0" ID="Рисунок 1" stroked="f" style="position:absolute;left:-154;top:3379;width:7124;height:3479">
                    <v:imagedata r:id="rId8" o:detectmouseclick="t"/>
                    <w10:wrap type="none"/>
                    <v:stroke color="#3465a4" joinstyle="round" endcap="flat"/>
                  </v:rect>
                </v:group>
              </v:group>
            </w:pict>
          </mc:Fallback>
        </mc:AlternateContent>
      </w:r>
    </w:p>
    <w:p>
      <w:pPr>
        <w:pStyle w:val="Normal"/>
        <w:spacing w:lineRule="auto" w:line="240" w:before="0" w:after="0"/>
        <w:ind w:right="283" w:hanging="0"/>
        <w:rPr>
          <w:rFonts w:ascii="Arial Narrow" w:hAnsi="Arial Narrow"/>
        </w:rPr>
      </w:pPr>
      <w:r>
        <w:rPr>
          <w:rFonts w:cs="Tahoma" w:ascii="Arial Narrow" w:hAnsi="Arial Narrow"/>
          <w:color w:val="333333"/>
          <w:sz w:val="18"/>
          <w:szCs w:val="18"/>
        </w:rPr>
        <w:t>.</w:t>
      </w:r>
      <w:r>
        <w:rPr>
          <w:color w:val="333333"/>
          <w:sz w:val="24"/>
          <w:szCs w:val="26"/>
          <w:shd w:fill="FFFFFF" w:val="clear"/>
          <w:lang w:eastAsia="ru-RU"/>
        </w:rPr>
        <w:t xml:space="preserve"> </w:t>
      </w:r>
    </w:p>
    <w:p>
      <w:pPr>
        <w:sectPr>
          <w:type w:val="continuous"/>
          <w:pgSz w:w="11906" w:h="16838"/>
          <w:pgMar w:left="426" w:right="282" w:header="0" w:top="142" w:footer="0" w:bottom="284" w:gutter="0"/>
          <w:cols w:num="2" w:space="708" w:equalWidth="true" w:sep="false"/>
          <w:formProt w:val="false"/>
          <w:textDirection w:val="lrTb"/>
          <w:docGrid w:type="default" w:linePitch="360" w:charSpace="4096"/>
        </w:sectPr>
      </w:pPr>
    </w:p>
    <w:p>
      <w:pPr>
        <w:pStyle w:val="Normal"/>
        <w:tabs>
          <w:tab w:val="left" w:pos="5103" w:leader="none"/>
        </w:tabs>
        <w:spacing w:lineRule="auto" w:line="240" w:before="0" w:after="0"/>
        <w:rPr>
          <w:lang w:eastAsia="ru-RU"/>
        </w:rPr>
      </w:pPr>
      <w:r>
        <w:rPr/>
        <w:t xml:space="preserve">     </w:t>
      </w:r>
      <w:r>
        <w:rPr/>
        <w:br/>
        <w:t xml:space="preserve">   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  <mc:AlternateContent>
          <mc:Choice Requires="wps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column">
                  <wp:posOffset>3077210</wp:posOffset>
                </wp:positionH>
                <wp:positionV relativeFrom="paragraph">
                  <wp:posOffset>64770</wp:posOffset>
                </wp:positionV>
                <wp:extent cx="2019935" cy="191135"/>
                <wp:effectExtent l="0" t="0" r="0" b="0"/>
                <wp:wrapNone/>
                <wp:docPr id="9" name="Прямая со стрелкой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240" cy="190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ая со стрелкой 13" stroked="t" style="position:absolute;margin-left:242.3pt;margin-top:5.1pt;width:158.95pt;height:14.95pt" type="shapetype_32">
                <w10:wrap type="none"/>
                <v:fill o:detectmouseclick="t" on="false"/>
                <v:stroke color="red" weight="19080" endarrow="block" endarrowwidth="medium" endarrowlength="medium" joinstyle="round" endcap="flat"/>
              </v:shape>
            </w:pict>
          </mc:Fallback>
        </mc:AlternateContent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  <mc:AlternateContent>
          <mc:Choice Requires="wps">
            <w:drawing>
              <wp:anchor behindDoc="1" distT="0" distB="0" distL="114300" distR="114300" simplePos="0" locked="0" layoutInCell="1" allowOverlap="1" relativeHeight="12">
                <wp:simplePos x="0" y="0"/>
                <wp:positionH relativeFrom="column">
                  <wp:posOffset>21590</wp:posOffset>
                </wp:positionH>
                <wp:positionV relativeFrom="paragraph">
                  <wp:posOffset>4295775</wp:posOffset>
                </wp:positionV>
                <wp:extent cx="3126740" cy="1270"/>
                <wp:effectExtent l="0" t="0" r="0" b="0"/>
                <wp:wrapNone/>
                <wp:docPr id="10" name="Прямая соединительная линия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46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7pt,338.25pt" to="352.4pt,338.25pt" ID="Прямая соединительная линия 27" stroked="t" style="position:absolute">
                <v:stroke color="black" joinstyle="round" endcap="flat"/>
                <v:fill o:detectmouseclick="t" on="false"/>
              </v:line>
            </w:pict>
          </mc:Fallback>
        </mc:AlternateContent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  <w:drawing>
          <wp:anchor behindDoc="0" distT="19050" distB="28575" distL="133350" distR="133350" simplePos="0" locked="0" layoutInCell="1" allowOverlap="1" relativeHeight="14">
            <wp:simplePos x="0" y="0"/>
            <wp:positionH relativeFrom="column">
              <wp:posOffset>38735</wp:posOffset>
            </wp:positionH>
            <wp:positionV relativeFrom="paragraph">
              <wp:posOffset>27305</wp:posOffset>
            </wp:positionV>
            <wp:extent cx="4457700" cy="4295775"/>
            <wp:effectExtent l="0" t="0" r="0" b="0"/>
            <wp:wrapNone/>
            <wp:docPr id="11" name="Рисунок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95775"/>
                    </a:xfrm>
                    <a:prstGeom prst="rect">
                      <a:avLst/>
                    </a:prstGeom>
                    <a:ln w="158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  <w:drawing>
          <wp:anchor behindDoc="0" distT="19050" distB="28575" distL="133350" distR="142875" simplePos="0" locked="0" layoutInCell="1" allowOverlap="1" relativeHeight="13">
            <wp:simplePos x="0" y="0"/>
            <wp:positionH relativeFrom="column">
              <wp:posOffset>4553585</wp:posOffset>
            </wp:positionH>
            <wp:positionV relativeFrom="paragraph">
              <wp:posOffset>200025</wp:posOffset>
            </wp:positionV>
            <wp:extent cx="2752725" cy="2200275"/>
            <wp:effectExtent l="0" t="0" r="0" b="0"/>
            <wp:wrapNone/>
            <wp:docPr id="12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0275"/>
                    </a:xfrm>
                    <a:prstGeom prst="rect">
                      <a:avLst/>
                    </a:prstGeom>
                    <a:ln w="158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spacing w:before="120" w:after="200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8">
                <wp:simplePos x="0" y="0"/>
                <wp:positionH relativeFrom="column">
                  <wp:posOffset>4639310</wp:posOffset>
                </wp:positionH>
                <wp:positionV relativeFrom="paragraph">
                  <wp:posOffset>184150</wp:posOffset>
                </wp:positionV>
                <wp:extent cx="2581275" cy="160972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609725"/>
                        </a:xfrm>
                        <a:prstGeom prst="rect"/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txbx>
                        <w:txbxContent>
                          <w:p>
                            <w:pPr>
                              <w:pStyle w:val="Style21"/>
                              <w:spacing w:lineRule="auto" w:line="240" w:before="12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Сканирование образов документов осуществляется с учетом следующих требований:</w:t>
                            </w:r>
                          </w:p>
                          <w:p>
                            <w:pPr>
                              <w:pStyle w:val="Style21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rFonts w:cs="Wingdings" w:ascii="Wingdings" w:hAnsi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>
                              <w:rPr>
                                <w:rFonts w:cs="Wingdings" w:ascii="Wingdings" w:hAnsi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формат изображения: BW (black-white, чёрно-белый);</w:t>
                            </w:r>
                          </w:p>
                          <w:p>
                            <w:pPr>
                              <w:pStyle w:val="Style21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rFonts w:cs="Wingdings" w:ascii="Wingdings" w:hAnsi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>
                              <w:rPr>
                                <w:rFonts w:cs="Wingdings" w:ascii="Wingdings" w:hAnsi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разрешение: 300*300 dpi;</w:t>
                            </w:r>
                          </w:p>
                          <w:p>
                            <w:pPr>
                              <w:pStyle w:val="Style21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rFonts w:cs="Wingdings" w:ascii="Wingdings" w:hAnsi="Wingdings"/>
                                <w:b/>
                                <w:color w:val="00B050"/>
                                <w:sz w:val="20"/>
                              </w:rPr>
                              <w:t></w:t>
                            </w:r>
                            <w:r>
                              <w:rPr>
                                <w:rFonts w:cs="Wingdings" w:ascii="Wingdings" w:hAnsi="Wingdings"/>
                                <w:b/>
                                <w:color w:val="17365D" w:themeColor="text2" w:themeShade="bf"/>
                                <w:sz w:val="20"/>
                              </w:rPr>
                              <w:t>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</w:rPr>
                              <w:t>глубина цвета: 1 бит;</w:t>
                            </w:r>
                          </w:p>
                          <w:p>
                            <w:pPr>
                              <w:pStyle w:val="NoSpacing"/>
                              <w:rPr>
                                <w:color w:val="17365D" w:themeColor="text2" w:themeShade="bf"/>
                                <w:sz w:val="20"/>
                                <w:szCs w:val="22"/>
                                <w:highlight w:val="white"/>
                                <w:highlight w:val="yellow"/>
                              </w:rPr>
                            </w:pPr>
                            <w:r>
                              <w:rPr>
                                <w:rFonts w:cs="Wingdings" w:ascii="Wingdings" w:hAnsi="Wingdings"/>
                                <w:b/>
                                <w:color w:val="00B050"/>
                                <w:sz w:val="20"/>
                                <w:szCs w:val="22"/>
                              </w:rPr>
                              <w:t></w:t>
                            </w:r>
                            <w:r>
                              <w:rPr>
                                <w:rFonts w:cs="Wingdings" w:ascii="Wingdings" w:hAnsi="Wingdings"/>
                                <w:b/>
                                <w:color w:val="17365D" w:themeColor="text2" w:themeShade="bf"/>
                                <w:sz w:val="20"/>
                                <w:szCs w:val="22"/>
                              </w:rPr>
                              <w:t>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17365D" w:themeColor="text2" w:themeShade="bf"/>
                                <w:sz w:val="20"/>
                                <w:szCs w:val="22"/>
                              </w:rPr>
                              <w:t>формат готового файла: многостраничный TIF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  <w:szCs w:val="22"/>
                                <w:highlight w:val="yellow"/>
                                <w:shd w:fill="FFFFFF" w:val="clear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21"/>
                              <w:spacing w:before="0" w:after="20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FF0000" strokeweight="2pt" style="position:absolute;rotation:0;width:203.25pt;height:126.75pt;mso-wrap-distance-left:9pt;mso-wrap-distance-right:9pt;mso-wrap-distance-top:0pt;mso-wrap-distance-bottom:0pt;margin-top:14.5pt;mso-position-vertical-relative:text;margin-left:365.3pt;mso-position-horizontal-relative:text">
                <v:stroke dashstyle="dash"/>
                <v:textbox>
                  <w:txbxContent>
                    <w:p>
                      <w:pPr>
                        <w:pStyle w:val="Style21"/>
                        <w:spacing w:lineRule="auto" w:line="240" w:before="120" w:after="0"/>
                        <w:rPr>
                          <w:rFonts w:ascii="Times New Roman" w:hAnsi="Times New Roman" w:cs="Times New Roman"/>
                          <w:b/>
                          <w:b/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Сканирование образов документов осуществляется с учетом следующих требований:</w:t>
                      </w:r>
                    </w:p>
                    <w:p>
                      <w:pPr>
                        <w:pStyle w:val="Style21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rFonts w:cs="Wingdings" w:ascii="Wingdings" w:hAnsi="Wingdings"/>
                          <w:b/>
                          <w:color w:val="00B050"/>
                          <w:sz w:val="20"/>
                        </w:rPr>
                        <w:t></w:t>
                      </w:r>
                      <w:r>
                        <w:rPr>
                          <w:rFonts w:cs="Wingdings" w:ascii="Wingdings" w:hAnsi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>
                        <w:rPr>
                          <w:rFonts w:cs="Times New Roman" w:ascii="Times New Roman" w:hAnsi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формат изображения: BW (black-white, чёрно-белый);</w:t>
                      </w:r>
                    </w:p>
                    <w:p>
                      <w:pPr>
                        <w:pStyle w:val="Style21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rFonts w:cs="Wingdings" w:ascii="Wingdings" w:hAnsi="Wingdings"/>
                          <w:b/>
                          <w:color w:val="00B050"/>
                          <w:sz w:val="20"/>
                        </w:rPr>
                        <w:t></w:t>
                      </w:r>
                      <w:r>
                        <w:rPr>
                          <w:rFonts w:cs="Wingdings" w:ascii="Wingdings" w:hAnsi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>
                        <w:rPr>
                          <w:rFonts w:cs="Times New Roman" w:ascii="Times New Roman" w:hAnsi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разрешение: 300*300 dpi;</w:t>
                      </w:r>
                    </w:p>
                    <w:p>
                      <w:pPr>
                        <w:pStyle w:val="Style21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rFonts w:cs="Wingdings" w:ascii="Wingdings" w:hAnsi="Wingdings"/>
                          <w:b/>
                          <w:color w:val="00B050"/>
                          <w:sz w:val="20"/>
                        </w:rPr>
                        <w:t></w:t>
                      </w:r>
                      <w:r>
                        <w:rPr>
                          <w:rFonts w:cs="Wingdings" w:ascii="Wingdings" w:hAnsi="Wingdings"/>
                          <w:b/>
                          <w:color w:val="17365D" w:themeColor="text2" w:themeShade="bf"/>
                          <w:sz w:val="20"/>
                        </w:rPr>
                        <w:t></w:t>
                      </w:r>
                      <w:r>
                        <w:rPr>
                          <w:rFonts w:cs="Times New Roman" w:ascii="Times New Roman" w:hAnsi="Times New Roman"/>
                          <w:b/>
                          <w:i/>
                          <w:iCs/>
                          <w:color w:val="17365D" w:themeColor="text2" w:themeShade="bf"/>
                          <w:sz w:val="20"/>
                        </w:rPr>
                        <w:t>глубина цвета: 1 бит;</w:t>
                      </w:r>
                    </w:p>
                    <w:p>
                      <w:pPr>
                        <w:pStyle w:val="NoSpacing"/>
                        <w:rPr>
                          <w:color w:val="17365D" w:themeColor="text2" w:themeShade="bf"/>
                          <w:sz w:val="20"/>
                          <w:szCs w:val="22"/>
                          <w:highlight w:val="white"/>
                          <w:highlight w:val="yellow"/>
                        </w:rPr>
                      </w:pPr>
                      <w:r>
                        <w:rPr>
                          <w:rFonts w:cs="Wingdings" w:ascii="Wingdings" w:hAnsi="Wingdings"/>
                          <w:b/>
                          <w:color w:val="00B050"/>
                          <w:sz w:val="20"/>
                          <w:szCs w:val="22"/>
                        </w:rPr>
                        <w:t></w:t>
                      </w:r>
                      <w:r>
                        <w:rPr>
                          <w:rFonts w:cs="Wingdings" w:ascii="Wingdings" w:hAnsi="Wingdings"/>
                          <w:b/>
                          <w:color w:val="17365D" w:themeColor="text2" w:themeShade="bf"/>
                          <w:sz w:val="20"/>
                          <w:szCs w:val="22"/>
                        </w:rPr>
                        <w:t></w:t>
                      </w:r>
                      <w:r>
                        <w:rPr>
                          <w:b/>
                          <w:i/>
                          <w:iCs/>
                          <w:color w:val="17365D" w:themeColor="text2" w:themeShade="bf"/>
                          <w:sz w:val="20"/>
                          <w:szCs w:val="22"/>
                        </w:rPr>
                        <w:t>формат готового файла: многостраничный TIF</w:t>
                      </w:r>
                      <w:r>
                        <w:rPr>
                          <w:color w:val="17365D" w:themeColor="text2" w:themeShade="bf"/>
                          <w:sz w:val="20"/>
                          <w:szCs w:val="22"/>
                          <w:highlight w:val="yellow"/>
                          <w:shd w:fill="FFFFFF" w:val="clear"/>
                        </w:rPr>
                        <w:t xml:space="preserve"> </w:t>
                      </w:r>
                    </w:p>
                    <w:p>
                      <w:pPr>
                        <w:pStyle w:val="Style21"/>
                        <w:spacing w:before="0" w:after="20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jc w:val="both"/>
        <w:rPr>
          <w:b/>
          <w:b/>
          <w:color w:val="333333"/>
          <w:sz w:val="22"/>
          <w:szCs w:val="20"/>
          <w:shd w:fill="FFFFFF" w:val="clear"/>
        </w:rPr>
      </w:pPr>
      <w:r>
        <w:rPr>
          <w:b/>
          <w:color w:val="333333"/>
          <w:sz w:val="22"/>
          <w:szCs w:val="20"/>
          <w:shd w:fill="FFFFFF" w:val="clear"/>
        </w:rPr>
      </w:r>
    </w:p>
    <w:p>
      <w:pPr>
        <w:pStyle w:val="NoSpacing"/>
        <w:ind w:right="169" w:hanging="0"/>
        <w:jc w:val="both"/>
        <w:rPr>
          <w:color w:val="333333"/>
          <w:sz w:val="22"/>
          <w:szCs w:val="20"/>
          <w:highlight w:val="white"/>
        </w:rPr>
      </w:pPr>
      <w:r>
        <w:rPr>
          <w:color w:val="333333"/>
          <w:sz w:val="22"/>
          <w:szCs w:val="20"/>
          <w:shd w:fill="FFFFFF" w:val="clear"/>
        </w:rPr>
        <w:t xml:space="preserve">Для </w:t>
      </w:r>
      <w:r>
        <w:rPr>
          <w:b/>
          <w:color w:val="333333"/>
          <w:sz w:val="22"/>
          <w:szCs w:val="20"/>
          <w:shd w:fill="FFFFFF" w:val="clear"/>
        </w:rPr>
        <w:t>подготовки заявления</w:t>
      </w:r>
      <w:r>
        <w:rPr>
          <w:color w:val="333333"/>
          <w:sz w:val="22"/>
          <w:szCs w:val="20"/>
          <w:shd w:fill="FFFFFF" w:val="clear"/>
        </w:rPr>
        <w:t xml:space="preserve"> и формирования транспортного контейнера следует выбрать </w:t>
      </w:r>
    </w:p>
    <w:p>
      <w:pPr>
        <w:pStyle w:val="NoSpacing"/>
        <w:ind w:right="169" w:hanging="0"/>
        <w:jc w:val="both"/>
        <w:rPr>
          <w:color w:val="333333"/>
          <w:sz w:val="22"/>
          <w:szCs w:val="20"/>
          <w:highlight w:val="white"/>
        </w:rPr>
      </w:pPr>
      <w:r>
        <w:drawing>
          <wp:anchor behindDoc="0" distT="0" distB="0" distL="114300" distR="116205" simplePos="0" locked="0" layoutInCell="1" allowOverlap="1" relativeHeight="10">
            <wp:simplePos x="0" y="0"/>
            <wp:positionH relativeFrom="column">
              <wp:posOffset>5467350</wp:posOffset>
            </wp:positionH>
            <wp:positionV relativeFrom="paragraph">
              <wp:posOffset>76200</wp:posOffset>
            </wp:positionV>
            <wp:extent cx="226695" cy="233680"/>
            <wp:effectExtent l="0" t="0" r="0" b="0"/>
            <wp:wrapNone/>
            <wp:docPr id="14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2"/>
          <w:szCs w:val="20"/>
          <w:shd w:fill="FFFFFF" w:val="clear"/>
        </w:rPr>
        <w:t>П</w:t>
      </w:r>
      <w:r>
        <w:rPr>
          <w:color w:val="333333"/>
          <w:sz w:val="22"/>
          <w:szCs w:val="20"/>
          <w:shd w:fill="FFFFFF" w:val="clear"/>
        </w:rPr>
        <w:t xml:space="preserve">О «Программа подготовки документов для государственной регистрации»: </w:t>
      </w:r>
    </w:p>
    <w:p>
      <w:pPr>
        <w:pStyle w:val="NoSpacing"/>
        <w:ind w:right="169" w:hanging="0"/>
        <w:jc w:val="both"/>
        <w:rPr>
          <w:color w:val="333333"/>
          <w:sz w:val="22"/>
          <w:szCs w:val="20"/>
          <w:highlight w:val="white"/>
        </w:rPr>
      </w:pPr>
      <w:r>
        <w:rPr>
          <w:b/>
          <w:color w:val="333333"/>
          <w:sz w:val="22"/>
          <w:szCs w:val="20"/>
          <w:shd w:fill="FFFFFF" w:val="clear"/>
        </w:rPr>
        <w:t>1. Подготовка заявления</w:t>
      </w:r>
      <w:r>
        <w:rPr>
          <w:color w:val="333333"/>
          <w:sz w:val="22"/>
          <w:szCs w:val="20"/>
          <w:shd w:fill="FFFFFF" w:val="clear"/>
        </w:rPr>
        <w:t>: Нажать в верхнем левом углу кнопку «Новый документ»</w:t>
      </w:r>
    </w:p>
    <w:p>
      <w:pPr>
        <w:pStyle w:val="NoSpacing"/>
        <w:ind w:left="12" w:right="169" w:hanging="0"/>
        <w:jc w:val="both"/>
        <w:rPr>
          <w:color w:val="333333"/>
          <w:sz w:val="22"/>
          <w:szCs w:val="20"/>
          <w:highlight w:val="white"/>
        </w:rPr>
      </w:pPr>
      <w:r>
        <w:drawing>
          <wp:anchor behindDoc="0" distT="0" distB="0" distL="114300" distR="121920" simplePos="0" locked="0" layoutInCell="1" allowOverlap="1" relativeHeight="11">
            <wp:simplePos x="0" y="0"/>
            <wp:positionH relativeFrom="column">
              <wp:posOffset>5609590</wp:posOffset>
            </wp:positionH>
            <wp:positionV relativeFrom="paragraph">
              <wp:posOffset>85090</wp:posOffset>
            </wp:positionV>
            <wp:extent cx="240030" cy="233680"/>
            <wp:effectExtent l="0" t="0" r="0" b="0"/>
            <wp:wrapNone/>
            <wp:docPr id="15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2"/>
          <w:szCs w:val="20"/>
          <w:shd w:fill="FFFFFF" w:val="clear"/>
        </w:rPr>
        <w:t xml:space="preserve"> </w:t>
      </w:r>
      <w:r>
        <w:rPr>
          <w:color w:val="333333"/>
          <w:sz w:val="22"/>
          <w:szCs w:val="20"/>
          <w:shd w:fill="FFFFFF" w:val="clear"/>
        </w:rPr>
        <w:t xml:space="preserve">        </w:t>
      </w:r>
    </w:p>
    <w:p>
      <w:pPr>
        <w:pStyle w:val="NoSpacing"/>
        <w:ind w:left="12" w:right="169" w:hanging="0"/>
        <w:jc w:val="both"/>
        <w:rPr>
          <w:color w:val="333333"/>
          <w:sz w:val="22"/>
          <w:szCs w:val="20"/>
          <w:highlight w:val="white"/>
        </w:rPr>
      </w:pPr>
      <w:r>
        <w:rPr>
          <w:color w:val="333333"/>
          <w:sz w:val="22"/>
          <w:szCs w:val="20"/>
          <w:shd w:fill="FFFFFF" w:val="clear"/>
        </w:rPr>
        <w:t xml:space="preserve">выбрать необходимую форму заявления и заполнить ее, затем нажать кнопку «Печать»  </w:t>
      </w:r>
    </w:p>
    <w:p>
      <w:pPr>
        <w:pStyle w:val="NoSpacing"/>
        <w:ind w:left="12" w:right="169" w:hanging="0"/>
        <w:jc w:val="both"/>
        <w:rPr>
          <w:color w:val="333333"/>
          <w:sz w:val="22"/>
          <w:szCs w:val="20"/>
          <w:shd w:fill="FFFFFF" w:val="clear"/>
        </w:rPr>
      </w:pPr>
      <w:r>
        <w:rPr>
          <w:color w:val="333333"/>
          <w:sz w:val="22"/>
          <w:szCs w:val="20"/>
          <w:shd w:fill="FFFFFF" w:val="clear"/>
        </w:rPr>
        <w:drawing>
          <wp:anchor behindDoc="0" distT="0" distB="9525" distL="114300" distR="123190" simplePos="0" locked="0" layoutInCell="1" allowOverlap="1" relativeHeight="16">
            <wp:simplePos x="0" y="0"/>
            <wp:positionH relativeFrom="column">
              <wp:posOffset>6163310</wp:posOffset>
            </wp:positionH>
            <wp:positionV relativeFrom="paragraph">
              <wp:posOffset>121920</wp:posOffset>
            </wp:positionV>
            <wp:extent cx="200025" cy="200025"/>
            <wp:effectExtent l="0" t="0" r="0" b="0"/>
            <wp:wrapNone/>
            <wp:docPr id="16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both"/>
        <w:rPr>
          <w:color w:val="333333"/>
          <w:sz w:val="22"/>
          <w:szCs w:val="20"/>
          <w:highlight w:val="white"/>
        </w:rPr>
      </w:pPr>
      <w:r>
        <w:rPr>
          <w:color w:val="333333"/>
          <w:sz w:val="22"/>
          <w:szCs w:val="20"/>
          <w:shd w:fill="FFFFFF" w:val="clear"/>
        </w:rPr>
        <w:t xml:space="preserve">при этом сформируется заявление, которое необходимо сохранить в </w:t>
      </w:r>
      <w:r>
        <w:rPr>
          <w:color w:val="333333"/>
          <w:sz w:val="22"/>
          <w:szCs w:val="20"/>
          <w:u w:val="single"/>
          <w:shd w:fill="FFFFFF" w:val="clear"/>
        </w:rPr>
        <w:t xml:space="preserve">многостраничный </w:t>
      </w:r>
      <w:r>
        <w:rPr>
          <w:color w:val="333333"/>
          <w:sz w:val="22"/>
          <w:szCs w:val="20"/>
          <w:shd w:fill="FFFFFF" w:val="clear"/>
          <w:lang w:val="en-US"/>
        </w:rPr>
        <w:t>tif</w:t>
      </w:r>
      <w:r>
        <w:rPr>
          <w:color w:val="333333"/>
          <w:sz w:val="22"/>
          <w:szCs w:val="20"/>
          <w:shd w:fill="FFFFFF" w:val="clear"/>
        </w:rPr>
        <w:t xml:space="preserve">-файл. </w:t>
      </w:r>
    </w:p>
    <w:p>
      <w:pPr>
        <w:pStyle w:val="NoSpacing"/>
        <w:jc w:val="both"/>
        <w:rPr>
          <w:rFonts w:ascii="Arial Narrow" w:hAnsi="Arial Narrow"/>
          <w:color w:val="333333"/>
          <w:sz w:val="12"/>
          <w:szCs w:val="2"/>
          <w:highlight w:val="white"/>
        </w:rPr>
      </w:pPr>
      <w:r>
        <w:drawing>
          <wp:anchor behindDoc="0" distT="0" distB="8255" distL="114300" distR="123190" simplePos="0" locked="0" layoutInCell="1" allowOverlap="1" relativeHeight="17">
            <wp:simplePos x="0" y="0"/>
            <wp:positionH relativeFrom="column">
              <wp:posOffset>5354955</wp:posOffset>
            </wp:positionH>
            <wp:positionV relativeFrom="paragraph">
              <wp:posOffset>111760</wp:posOffset>
            </wp:positionV>
            <wp:extent cx="257175" cy="220345"/>
            <wp:effectExtent l="0" t="0" r="0" b="0"/>
            <wp:wrapNone/>
            <wp:docPr id="17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2"/>
          <w:szCs w:val="20"/>
          <w:shd w:fill="FFFFFF" w:val="clear"/>
        </w:rPr>
        <w:t>Р</w:t>
      </w:r>
      <w:r>
        <w:rPr>
          <w:b/>
          <w:color w:val="FF0000"/>
          <w:sz w:val="22"/>
          <w:szCs w:val="20"/>
          <w:shd w:fill="FFFFFF" w:val="clear"/>
        </w:rPr>
        <w:t>аспечатывать заявление при этом не требуется!</w:t>
      </w:r>
    </w:p>
    <w:p>
      <w:pPr>
        <w:pStyle w:val="NoSpacing"/>
        <w:jc w:val="both"/>
        <w:rPr>
          <w:b/>
          <w:b/>
          <w:sz w:val="22"/>
          <w:szCs w:val="20"/>
          <w:highlight w:val="white"/>
        </w:rPr>
      </w:pPr>
      <w:r>
        <w:rPr>
          <w:b/>
          <w:color w:val="333333"/>
          <w:sz w:val="22"/>
          <w:szCs w:val="20"/>
          <w:shd w:fill="FFFFFF" w:val="clear"/>
        </w:rPr>
        <w:t xml:space="preserve">2. </w:t>
      </w:r>
      <w:r>
        <w:rPr>
          <w:b/>
          <w:sz w:val="22"/>
          <w:szCs w:val="20"/>
          <w:shd w:fill="FFFFFF" w:val="clear"/>
        </w:rPr>
        <w:t>Формирование транспортного контейнера (кнопка «Формирование пакета»</w:t>
      </w:r>
      <w:r>
        <w:rPr>
          <w:sz w:val="36"/>
          <w:lang w:eastAsia="ru-RU"/>
        </w:rPr>
        <w:t xml:space="preserve"> </w:t>
      </w:r>
      <w:r>
        <w:rPr>
          <w:b/>
          <w:sz w:val="22"/>
          <w:szCs w:val="20"/>
          <w:shd w:fill="FFFFFF" w:val="clear"/>
        </w:rPr>
        <w:t xml:space="preserve">           : </w:t>
      </w:r>
    </w:p>
    <w:p>
      <w:pPr>
        <w:pStyle w:val="NoSpacing"/>
        <w:ind w:left="284" w:hanging="284"/>
        <w:jc w:val="both"/>
        <w:rPr>
          <w:rFonts w:ascii="Arial Narrow" w:hAnsi="Arial Narrow" w:cs="Arial"/>
          <w:b/>
          <w:b/>
          <w:sz w:val="22"/>
          <w:szCs w:val="20"/>
          <w:shd w:fill="FFFFFF" w:val="clear"/>
        </w:rPr>
      </w:pPr>
      <w:r>
        <w:rPr>
          <w:rFonts w:cs="Arial" w:ascii="Arial Narrow" w:hAnsi="Arial Narrow"/>
          <w:b/>
          <w:sz w:val="22"/>
          <w:szCs w:val="20"/>
          <w:shd w:fill="FFFFFF" w:val="clear"/>
        </w:rPr>
      </w:r>
    </w:p>
    <w:p>
      <w:pPr>
        <w:pStyle w:val="NoSpacing"/>
        <w:ind w:left="284" w:hanging="284"/>
        <w:jc w:val="both"/>
        <w:rPr>
          <w:sz w:val="22"/>
          <w:szCs w:val="20"/>
          <w:highlight w:val="white"/>
        </w:rPr>
      </w:pPr>
      <w:r>
        <w:rPr>
          <w:b/>
          <w:sz w:val="22"/>
          <w:szCs w:val="20"/>
          <w:shd w:fill="FFFFFF" w:val="clear"/>
        </w:rPr>
        <w:t>В разделе 1.</w:t>
      </w:r>
      <w:r>
        <w:rPr>
          <w:sz w:val="22"/>
          <w:szCs w:val="20"/>
          <w:shd w:fill="FFFFFF" w:val="clear"/>
        </w:rPr>
        <w:t xml:space="preserve"> «Общие сведения о пакете» заполнить поля: вид предоставления документов заявителю,  код налогового органа (3850).</w:t>
      </w:r>
    </w:p>
    <w:p>
      <w:pPr>
        <w:pStyle w:val="NoSpacing"/>
        <w:ind w:left="284" w:hanging="284"/>
        <w:jc w:val="both"/>
        <w:rPr>
          <w:sz w:val="22"/>
          <w:szCs w:val="20"/>
          <w:highlight w:val="white"/>
        </w:rPr>
      </w:pPr>
      <w:r>
        <w:rPr>
          <w:b/>
          <w:sz w:val="22"/>
          <w:szCs w:val="20"/>
          <w:shd w:fill="FFFFFF" w:val="clear"/>
        </w:rPr>
        <w:t>В разделе 2.</w:t>
      </w:r>
      <w:r>
        <w:rPr>
          <w:sz w:val="22"/>
          <w:szCs w:val="20"/>
          <w:shd w:fill="FFFFFF" w:val="clear"/>
        </w:rPr>
        <w:t xml:space="preserve"> «Сведения о заявителях», если автоматически не отобразились данные – заполнить ФИО, </w:t>
      </w:r>
      <w:r>
        <w:rPr>
          <w:sz w:val="22"/>
          <w:szCs w:val="20"/>
          <w:shd w:fill="FFFFFF" w:val="clear"/>
          <w:lang w:val="en-US"/>
        </w:rPr>
        <w:t>e</w:t>
      </w:r>
      <w:r>
        <w:rPr>
          <w:sz w:val="22"/>
          <w:szCs w:val="20"/>
          <w:shd w:fill="FFFFFF" w:val="clear"/>
        </w:rPr>
        <w:t>-</w:t>
      </w:r>
      <w:r>
        <w:rPr>
          <w:sz w:val="22"/>
          <w:szCs w:val="20"/>
          <w:shd w:fill="FFFFFF" w:val="clear"/>
          <w:lang w:val="en-US"/>
        </w:rPr>
        <w:t>mail</w:t>
      </w:r>
      <w:r>
        <w:rPr>
          <w:sz w:val="22"/>
          <w:szCs w:val="20"/>
          <w:shd w:fill="FFFFFF" w:val="clear"/>
        </w:rPr>
        <w:t xml:space="preserve"> заявителя.</w:t>
      </w:r>
    </w:p>
    <w:p>
      <w:pPr>
        <w:pStyle w:val="NoSpacing"/>
        <w:jc w:val="both"/>
        <w:rPr>
          <w:sz w:val="22"/>
          <w:szCs w:val="20"/>
          <w:highlight w:val="white"/>
        </w:rPr>
      </w:pPr>
      <w:r>
        <w:rPr>
          <w:b/>
          <w:sz w:val="22"/>
          <w:szCs w:val="20"/>
          <w:shd w:fill="FFFFFF" w:val="clear"/>
        </w:rPr>
        <w:t>В разделе 3</w:t>
      </w:r>
      <w:r>
        <w:rPr>
          <w:sz w:val="22"/>
          <w:szCs w:val="20"/>
          <w:shd w:fill="FFFFFF" w:val="clear"/>
        </w:rPr>
        <w:t xml:space="preserve"> «Сведения о подаваемых документах» напротив наименования формы заявления – нажать кнопку </w:t>
      </w:r>
      <w:r>
        <w:rPr>
          <w:sz w:val="22"/>
          <w:szCs w:val="20"/>
          <w:shd w:fill="FFFFFF" w:val="clear"/>
        </w:rPr>
        <w:drawing>
          <wp:inline distT="0" distB="0" distL="0" distR="0">
            <wp:extent cx="250190" cy="233045"/>
            <wp:effectExtent l="0" t="0" r="0" b="0"/>
            <wp:docPr id="18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0"/>
          <w:shd w:fill="FFFFFF" w:val="clear"/>
        </w:rPr>
        <w:t xml:space="preserve"> и прикрепить сформированное с помощью программы заявление, затем в поле «название документа» из списка выбрать остальные требуемые для конкретного вида регистрации документы и также прикрепить их предварительно отсканированные и сохраненные в формате </w:t>
      </w:r>
      <w:r>
        <w:rPr>
          <w:b/>
          <w:sz w:val="22"/>
          <w:szCs w:val="20"/>
          <w:shd w:fill="FFFFFF" w:val="clear"/>
          <w:lang w:val="en-US"/>
        </w:rPr>
        <w:t>tif</w:t>
      </w:r>
      <w:r>
        <w:rPr>
          <w:sz w:val="22"/>
          <w:szCs w:val="20"/>
          <w:shd w:fill="FFFFFF" w:val="clear"/>
        </w:rPr>
        <w:t xml:space="preserve"> образы, после чего нажать кнопку «Выбрать ЭЦП» и подписать каждый документ кнопкой «Подписать».</w:t>
      </w:r>
    </w:p>
    <w:p>
      <w:pPr>
        <w:pStyle w:val="NoSpacing"/>
        <w:jc w:val="both"/>
        <w:rPr>
          <w:sz w:val="22"/>
          <w:szCs w:val="20"/>
          <w:highlight w:val="white"/>
        </w:rPr>
      </w:pPr>
      <w:r>
        <w:rPr>
          <w:sz w:val="22"/>
          <w:szCs w:val="20"/>
          <w:shd w:fill="FFFFFF" w:val="clear"/>
        </w:rPr>
        <w:t xml:space="preserve">После выполненных действий нажать кнопку «Сформировать» (расположенную в верхнем левом углу окна). При этом сформируется транспортный контейнер, который сохраняем на своем ПК.   </w:t>
      </w:r>
    </w:p>
    <w:p>
      <w:pPr>
        <w:pStyle w:val="NoSpacing"/>
        <w:ind w:left="720" w:hanging="0"/>
        <w:jc w:val="both"/>
        <w:rPr>
          <w:color w:val="333333"/>
          <w:sz w:val="4"/>
          <w:szCs w:val="6"/>
          <w:shd w:fill="FFFFFF" w:val="clear"/>
        </w:rPr>
      </w:pPr>
      <w:r>
        <w:rPr>
          <w:color w:val="333333"/>
          <w:sz w:val="4"/>
          <w:szCs w:val="6"/>
          <w:shd w:fill="FFFFFF" w:val="clear"/>
        </w:rPr>
      </w:r>
    </w:p>
    <w:p>
      <w:pPr>
        <w:pStyle w:val="NoSpacing"/>
        <w:jc w:val="both"/>
        <w:rPr>
          <w:i/>
          <w:i/>
          <w:color w:val="333333"/>
          <w:sz w:val="4"/>
          <w:szCs w:val="4"/>
          <w:shd w:fill="FFFFFF" w:val="clear"/>
        </w:rPr>
      </w:pPr>
      <w:r>
        <w:rPr>
          <w:i/>
          <w:color w:val="333333"/>
          <w:sz w:val="4"/>
          <w:szCs w:val="4"/>
          <w:shd w:fill="FFFFFF" w:val="clear"/>
        </w:rPr>
      </w:r>
    </w:p>
    <w:p>
      <w:pPr>
        <w:pStyle w:val="NoSpacing"/>
        <w:jc w:val="both"/>
        <w:rPr>
          <w:i/>
          <w:i/>
          <w:color w:val="333333"/>
          <w:sz w:val="4"/>
          <w:szCs w:val="4"/>
          <w:shd w:fill="FFFFFF" w:val="clear"/>
        </w:rPr>
      </w:pPr>
      <w:r>
        <w:rPr>
          <w:i/>
          <w:color w:val="333333"/>
          <w:sz w:val="4"/>
          <w:szCs w:val="4"/>
          <w:shd w:fill="FFFFFF" w:val="clear"/>
        </w:rPr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-27305</wp:posOffset>
                </wp:positionH>
                <wp:positionV relativeFrom="paragraph">
                  <wp:posOffset>15240</wp:posOffset>
                </wp:positionV>
                <wp:extent cx="1953260" cy="248285"/>
                <wp:effectExtent l="0" t="0" r="0" b="0"/>
                <wp:wrapNone/>
                <wp:docPr id="19" name="Скругленный прямоугольник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8" name="Rectangle 1"/>
                        <wps:cNvSpPr/>
                      </wps:nvSpPr>
                      <wps:spPr>
                        <a:xfrm>
                          <a:off x="0" y="0"/>
                          <a:ext cx="1952640" cy="247680"/>
                        </a:xfrm>
                        <a:prstGeom prst="roundRect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Скругленный прямоугольник 62" stroked="t" style="position:absolute;margin-left:-2.15pt;margin-top:1.2pt;width:153.7pt;height:19.45pt">
                <w10:wrap type="none"/>
                <v:fill o:detectmouseclick="t" on="false"/>
                <v:stroke color="red" weight="19080" joinstyle="round" endcap="flat"/>
              </v:roundrect>
            </w:pict>
          </mc:Fallback>
        </mc:AlternateContent>
      </w:r>
    </w:p>
    <w:p>
      <w:pPr>
        <w:pStyle w:val="NoSpacing"/>
        <w:jc w:val="both"/>
        <w:rPr>
          <w:sz w:val="22"/>
          <w:szCs w:val="26"/>
          <w:highlight w:val="white"/>
        </w:rPr>
      </w:pPr>
      <w:r>
        <w:drawing>
          <wp:anchor behindDoc="0" distT="19050" distB="28575" distL="133350" distR="126365" simplePos="0" locked="0" layoutInCell="1" allowOverlap="1" relativeHeight="2">
            <wp:simplePos x="0" y="0"/>
            <wp:positionH relativeFrom="column">
              <wp:posOffset>2973070</wp:posOffset>
            </wp:positionH>
            <wp:positionV relativeFrom="paragraph">
              <wp:posOffset>302260</wp:posOffset>
            </wp:positionV>
            <wp:extent cx="4236085" cy="1838325"/>
            <wp:effectExtent l="0" t="0" r="0" b="0"/>
            <wp:wrapTight wrapText="bothSides">
              <wp:wrapPolygon edited="0">
                <wp:start x="-105" y="-221"/>
                <wp:lineTo x="-105" y="21700"/>
                <wp:lineTo x="21562" y="21700"/>
                <wp:lineTo x="21562" y="-221"/>
                <wp:lineTo x="-105" y="-221"/>
              </wp:wrapPolygon>
            </wp:wrapTight>
            <wp:docPr id="20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18383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2"/>
          <w:szCs w:val="26"/>
          <w:shd w:fill="FFFFFF" w:val="clear"/>
        </w:rPr>
        <w:t>З</w:t>
      </w:r>
      <w:r>
        <w:rPr>
          <w:b/>
          <w:i/>
          <w:sz w:val="22"/>
          <w:szCs w:val="26"/>
          <w:shd w:fill="FFFFFF" w:val="clear"/>
        </w:rPr>
        <w:t xml:space="preserve">АКЛЮЧИТЕЛЬНЫЙ ЭТАП </w:t>
      </w:r>
      <w:r>
        <w:rPr>
          <w:rFonts w:ascii="Arial Narrow" w:hAnsi="Arial Narrow"/>
          <w:b/>
          <w:sz w:val="28"/>
          <w:szCs w:val="28"/>
        </w:rPr>
        <w:t>→</w:t>
      </w:r>
      <w:r>
        <w:rPr>
          <w:sz w:val="22"/>
          <w:szCs w:val="26"/>
          <w:shd w:fill="FFFFFF" w:val="clear"/>
        </w:rPr>
        <w:t xml:space="preserve"> </w:t>
      </w:r>
      <w:r>
        <w:rPr>
          <w:b/>
          <w:sz w:val="22"/>
          <w:szCs w:val="26"/>
          <w:shd w:fill="FFFFFF" w:val="clear"/>
        </w:rPr>
        <w:t>Направление транспортного контейнера</w:t>
      </w:r>
      <w:r>
        <w:rPr>
          <w:sz w:val="22"/>
          <w:szCs w:val="26"/>
          <w:shd w:fill="FFFFFF" w:val="clear"/>
        </w:rPr>
        <w:t xml:space="preserve"> при помощи сервиса «Государственная регистрация юридических лиц и индивидуальных предпринимателей»</w:t>
      </w:r>
    </w:p>
    <w:p>
      <w:pPr>
        <w:pStyle w:val="NoSpacing"/>
        <w:rPr>
          <w:sz w:val="22"/>
          <w:szCs w:val="26"/>
          <w:highlight w:val="white"/>
        </w:rPr>
      </w:pPr>
      <w:r>
        <w:rPr>
          <w:sz w:val="22"/>
          <w:szCs w:val="26"/>
          <w:shd w:fill="FFFFFF" w:val="clear"/>
        </w:rPr>
        <w:t xml:space="preserve">Во вкладке </w:t>
      </w:r>
      <w:r>
        <w:rPr>
          <w:i/>
          <w:sz w:val="22"/>
          <w:szCs w:val="26"/>
          <w:shd w:fill="FFFFFF" w:val="clear"/>
        </w:rPr>
        <w:t>«Отправка документов»:</w:t>
      </w:r>
      <w:r>
        <w:rPr>
          <w:sz w:val="22"/>
          <w:szCs w:val="26"/>
          <w:shd w:fill="FFFFFF" w:val="clear"/>
        </w:rPr>
        <w:t xml:space="preserve"> </w:t>
      </w:r>
    </w:p>
    <w:p>
      <w:pPr>
        <w:pStyle w:val="NoSpacing"/>
        <w:rPr>
          <w:sz w:val="22"/>
          <w:szCs w:val="26"/>
          <w:highlight w:val="white"/>
        </w:rPr>
      </w:pPr>
      <w:r>
        <w:rPr>
          <w:sz w:val="22"/>
          <w:szCs w:val="26"/>
          <w:shd w:fill="FFFFFF" w:val="clear"/>
        </w:rPr>
        <w:t xml:space="preserve">1. С помощью кнопки «Обзор» прикрепить  сформированный транспортный контейнер. </w:t>
      </w:r>
    </w:p>
    <w:p>
      <w:pPr>
        <w:pStyle w:val="NoSpacing"/>
        <w:rPr>
          <w:sz w:val="22"/>
          <w:szCs w:val="26"/>
          <w:highlight w:val="white"/>
        </w:rPr>
      </w:pPr>
      <w:r>
        <w:rPr>
          <w:sz w:val="22"/>
          <w:szCs w:val="26"/>
          <w:shd w:fill="FFFFFF" w:val="clear"/>
        </w:rPr>
        <w:t>2. Нажать кнопку «Отправить».</w:t>
      </w:r>
    </w:p>
    <w:p>
      <w:pPr>
        <w:pStyle w:val="NoSpacing"/>
        <w:jc w:val="both"/>
        <w:rPr>
          <w:sz w:val="6"/>
          <w:szCs w:val="6"/>
          <w:shd w:fill="FFFFFF" w:val="clear"/>
        </w:rPr>
      </w:pPr>
      <w:r>
        <w:rPr>
          <w:sz w:val="6"/>
          <w:szCs w:val="6"/>
          <w:shd w:fill="FFFFFF" w:val="clear"/>
        </w:rPr>
      </w:r>
    </w:p>
    <w:p>
      <w:pPr>
        <w:pStyle w:val="NoSpacing"/>
        <w:jc w:val="both"/>
        <w:rPr/>
      </w:pPr>
      <w:r>
        <w:rPr>
          <w:sz w:val="22"/>
          <w:szCs w:val="26"/>
          <w:shd w:fill="FFFFFF" w:val="clear"/>
        </w:rPr>
        <w:t>На указанный в заявлении адрес электронной почты Вы получите расписку в получении регистрирующим органом документов в электронном виде. Документ, являющийся результатом оказания государственной услуги, будет направлен на электронный адрес заявителя с электронной подписью должностного лица регистрирующего органа.</w:t>
      </w:r>
    </w:p>
    <w:sectPr>
      <w:type w:val="continuous"/>
      <w:pgSz w:w="11906" w:h="16838"/>
      <w:pgMar w:left="426" w:right="282" w:header="0" w:top="142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 Narrow">
    <w:charset w:val="cc"/>
    <w:family w:val="roman"/>
    <w:pitch w:val="variable"/>
  </w:font>
  <w:font w:name="Wingdings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e414f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0204d"/>
    <w:rPr>
      <w:rFonts w:ascii="Tahoma" w:hAnsi="Tahoma" w:cs="Tahoma"/>
      <w:sz w:val="16"/>
      <w:szCs w:val="16"/>
    </w:rPr>
  </w:style>
  <w:style w:type="character" w:styleId="Style15">
    <w:name w:val="Интернет-ссылка"/>
    <w:basedOn w:val="DefaultParagraphFont"/>
    <w:uiPriority w:val="99"/>
    <w:unhideWhenUsed/>
    <w:rsid w:val="0090204d"/>
    <w:rPr>
      <w:color w:val="0000FF" w:themeColor="hyperlink"/>
      <w:u w:val="single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0204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204d"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rsid w:val="0080532b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auto"/>
      <w:kern w:val="0"/>
      <w:sz w:val="40"/>
      <w:szCs w:val="40"/>
      <w:lang w:val="ru-RU" w:eastAsia="en-US" w:bidi="ar-SA"/>
    </w:rPr>
  </w:style>
  <w:style w:type="paragraph" w:styleId="Style2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a4343e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microsoft.com/office/2007/relationships/hdphoto" Target="media/hdphoto1.wdp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606F4-C9D5-4043-B163-DE78AF98D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LibreOffice/5.4.1.2$Windows_x86 LibreOffice_project/ea7cb86e6eeb2bf3a5af73a8f7777ac570321527</Application>
  <Pages>3</Pages>
  <Words>297</Words>
  <Characters>2086</Characters>
  <CharactersWithSpaces>2401</CharactersWithSpaces>
  <Paragraphs>30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2019-07-25T08:57:00Z</dcterms:created>
  <dc:creator>3850</dc:creator>
  <dc:description/>
  <dc:language>ru-RU</dc:language>
  <cp:lastModifiedBy/>
  <cp:lastPrinted>2019-07-24T06:41:00Z</cp:lastPrinted>
  <dcterms:modified xsi:type="dcterms:W3CDTF">2019-08-30T12:43:50Z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